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C6763" w:rsidRDefault="00BC7116">
      <w:pPr>
        <w:rPr>
          <w:smallCaps/>
        </w:rPr>
      </w:pPr>
      <w:bookmarkStart w:id="0" w:name="_GoBack"/>
      <w:bookmarkEnd w:id="0"/>
      <w:r>
        <w:rPr>
          <w:smallCaps/>
        </w:rPr>
        <w:t>Name_____________________________________________</w:t>
      </w:r>
      <w:r>
        <w:rPr>
          <w:smallCaps/>
        </w:rPr>
        <w:tab/>
        <w:t>Date________</w:t>
      </w:r>
      <w:r>
        <w:rPr>
          <w:smallCaps/>
        </w:rPr>
        <w:tab/>
      </w:r>
      <w:r>
        <w:rPr>
          <w:smallCaps/>
        </w:rPr>
        <w:tab/>
        <w:t>Block______</w:t>
      </w:r>
    </w:p>
    <w:p w:rsidR="009C6763" w:rsidRDefault="00BC7116">
      <w:pPr>
        <w:jc w:val="center"/>
        <w:rPr>
          <w:b/>
          <w:smallCaps/>
        </w:rPr>
      </w:pPr>
      <w:r>
        <w:rPr>
          <w:b/>
          <w:smallCaps/>
        </w:rPr>
        <w:t>Exploring Decisions</w:t>
      </w:r>
    </w:p>
    <w:p w:rsidR="009C6763" w:rsidRDefault="00BC7116">
      <w:pPr>
        <w:jc w:val="center"/>
        <w:rPr>
          <w:b/>
          <w:smallCaps/>
        </w:rPr>
      </w:pPr>
      <w:r>
        <w:rPr>
          <w:b/>
          <w:smallCaps/>
        </w:rPr>
        <w:t>Cost-Benefit Tree</w:t>
      </w:r>
    </w:p>
    <w:tbl>
      <w:tblPr>
        <w:tblStyle w:val="a"/>
        <w:tblW w:w="1056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5280"/>
        <w:gridCol w:w="5280"/>
      </w:tblGrid>
      <w:tr w:rsidR="009C6763">
        <w:trPr>
          <w:trHeight w:val="520"/>
        </w:trPr>
        <w:tc>
          <w:tcPr>
            <w:tcW w:w="10560" w:type="dxa"/>
            <w:gridSpan w:val="2"/>
            <w:shd w:val="clear" w:color="auto" w:fill="999999"/>
            <w:tcMar>
              <w:top w:w="140" w:type="dxa"/>
              <w:left w:w="140" w:type="dxa"/>
              <w:bottom w:w="140" w:type="dxa"/>
              <w:right w:w="140" w:type="dxa"/>
            </w:tcMar>
          </w:tcPr>
          <w:p w:rsidR="009C6763" w:rsidRDefault="00BC7116">
            <w:pPr>
              <w:widowControl w:val="0"/>
              <w:spacing w:after="0" w:line="240" w:lineRule="auto"/>
              <w:contextualSpacing w:val="0"/>
              <w:rPr>
                <w:b/>
                <w:sz w:val="28"/>
                <w:szCs w:val="28"/>
              </w:rPr>
            </w:pPr>
            <w:r>
              <w:rPr>
                <w:b/>
                <w:sz w:val="28"/>
                <w:szCs w:val="28"/>
              </w:rPr>
              <w:t xml:space="preserve">Before Choice </w:t>
            </w:r>
            <w:r>
              <w:rPr>
                <w:b/>
                <w:sz w:val="28"/>
                <w:szCs w:val="28"/>
                <w:u w:val="single"/>
              </w:rPr>
              <w:t xml:space="preserve">WAS </w:t>
            </w:r>
            <w:r>
              <w:rPr>
                <w:b/>
                <w:sz w:val="28"/>
                <w:szCs w:val="28"/>
              </w:rPr>
              <w:t>Made - “Assumed” Cost- Benefit Analysis</w:t>
            </w:r>
          </w:p>
        </w:tc>
      </w:tr>
      <w:tr w:rsidR="009C6763">
        <w:trPr>
          <w:trHeight w:val="520"/>
        </w:trPr>
        <w:tc>
          <w:tcPr>
            <w:tcW w:w="5280" w:type="dxa"/>
            <w:shd w:val="clear" w:color="auto" w:fill="CCCCCC"/>
            <w:tcMar>
              <w:top w:w="140" w:type="dxa"/>
              <w:left w:w="140" w:type="dxa"/>
              <w:bottom w:w="140" w:type="dxa"/>
              <w:right w:w="140" w:type="dxa"/>
            </w:tcMar>
          </w:tcPr>
          <w:p w:rsidR="009C6763" w:rsidRDefault="00BC7116">
            <w:pPr>
              <w:widowControl w:val="0"/>
              <w:spacing w:after="0" w:line="240" w:lineRule="auto"/>
              <w:contextualSpacing w:val="0"/>
              <w:rPr>
                <w:sz w:val="28"/>
                <w:szCs w:val="28"/>
              </w:rPr>
            </w:pPr>
            <w:r>
              <w:rPr>
                <w:sz w:val="28"/>
                <w:szCs w:val="28"/>
              </w:rPr>
              <w:t>Costs (Things Given Up)</w:t>
            </w:r>
          </w:p>
        </w:tc>
        <w:tc>
          <w:tcPr>
            <w:tcW w:w="5280" w:type="dxa"/>
            <w:shd w:val="clear" w:color="auto" w:fill="CCCCCC"/>
            <w:tcMar>
              <w:top w:w="140" w:type="dxa"/>
              <w:left w:w="140" w:type="dxa"/>
              <w:bottom w:w="140" w:type="dxa"/>
              <w:right w:w="140" w:type="dxa"/>
            </w:tcMar>
          </w:tcPr>
          <w:p w:rsidR="009C6763" w:rsidRDefault="00BC7116">
            <w:pPr>
              <w:widowControl w:val="0"/>
              <w:spacing w:after="0" w:line="240" w:lineRule="auto"/>
              <w:contextualSpacing w:val="0"/>
              <w:rPr>
                <w:sz w:val="28"/>
                <w:szCs w:val="28"/>
              </w:rPr>
            </w:pPr>
            <w:r>
              <w:rPr>
                <w:sz w:val="28"/>
                <w:szCs w:val="28"/>
              </w:rPr>
              <w:t>Benefits (Positive Things Gained)</w:t>
            </w:r>
          </w:p>
        </w:tc>
      </w:tr>
      <w:tr w:rsidR="009C6763">
        <w:trPr>
          <w:trHeight w:val="1500"/>
        </w:trPr>
        <w:tc>
          <w:tcPr>
            <w:tcW w:w="5280" w:type="dxa"/>
            <w:tcMar>
              <w:top w:w="140" w:type="dxa"/>
              <w:left w:w="140" w:type="dxa"/>
              <w:bottom w:w="140" w:type="dxa"/>
              <w:right w:w="140" w:type="dxa"/>
            </w:tcMar>
          </w:tcPr>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p w:rsidR="009C6763" w:rsidRDefault="009C6763">
            <w:pPr>
              <w:widowControl w:val="0"/>
              <w:spacing w:after="0"/>
              <w:contextualSpacing w:val="0"/>
              <w:rPr>
                <w:rFonts w:ascii="Arial" w:eastAsia="Arial" w:hAnsi="Arial" w:cs="Arial"/>
                <w:sz w:val="22"/>
                <w:szCs w:val="22"/>
              </w:rPr>
            </w:pPr>
          </w:p>
        </w:tc>
        <w:tc>
          <w:tcPr>
            <w:tcW w:w="5280" w:type="dxa"/>
            <w:tcMar>
              <w:top w:w="140" w:type="dxa"/>
              <w:left w:w="140" w:type="dxa"/>
              <w:bottom w:w="140" w:type="dxa"/>
              <w:right w:w="140" w:type="dxa"/>
            </w:tcMar>
          </w:tcPr>
          <w:p w:rsidR="009C6763" w:rsidRDefault="009C6763">
            <w:pPr>
              <w:widowControl w:val="0"/>
              <w:spacing w:after="0" w:line="240" w:lineRule="auto"/>
              <w:contextualSpacing w:val="0"/>
              <w:rPr>
                <w:rFonts w:ascii="Arial" w:eastAsia="Arial" w:hAnsi="Arial" w:cs="Arial"/>
                <w:sz w:val="28"/>
                <w:szCs w:val="28"/>
              </w:rPr>
            </w:pPr>
          </w:p>
        </w:tc>
      </w:tr>
      <w:tr w:rsidR="009C6763">
        <w:trPr>
          <w:trHeight w:val="520"/>
        </w:trPr>
        <w:tc>
          <w:tcPr>
            <w:tcW w:w="10560" w:type="dxa"/>
            <w:gridSpan w:val="2"/>
            <w:shd w:val="clear" w:color="auto" w:fill="999999"/>
            <w:tcMar>
              <w:top w:w="140" w:type="dxa"/>
              <w:left w:w="140" w:type="dxa"/>
              <w:bottom w:w="140" w:type="dxa"/>
              <w:right w:w="140" w:type="dxa"/>
            </w:tcMar>
          </w:tcPr>
          <w:p w:rsidR="009C6763" w:rsidRDefault="00BC7116">
            <w:pPr>
              <w:widowControl w:val="0"/>
              <w:spacing w:after="0" w:line="240" w:lineRule="auto"/>
              <w:contextualSpacing w:val="0"/>
              <w:rPr>
                <w:sz w:val="28"/>
                <w:szCs w:val="28"/>
              </w:rPr>
            </w:pPr>
            <w:r>
              <w:rPr>
                <w:b/>
                <w:sz w:val="28"/>
                <w:szCs w:val="28"/>
              </w:rPr>
              <w:t>Choice Outcome - Actual Intended vs. Unintended Consequences</w:t>
            </w:r>
            <w:r>
              <w:rPr>
                <w:sz w:val="28"/>
                <w:szCs w:val="28"/>
              </w:rPr>
              <w:t xml:space="preserve"> </w:t>
            </w:r>
          </w:p>
        </w:tc>
      </w:tr>
      <w:tr w:rsidR="009C6763">
        <w:trPr>
          <w:trHeight w:val="800"/>
        </w:trPr>
        <w:tc>
          <w:tcPr>
            <w:tcW w:w="5280" w:type="dxa"/>
            <w:shd w:val="clear" w:color="auto" w:fill="CCCCCC"/>
            <w:tcMar>
              <w:top w:w="140" w:type="dxa"/>
              <w:left w:w="140" w:type="dxa"/>
              <w:bottom w:w="140" w:type="dxa"/>
              <w:right w:w="140" w:type="dxa"/>
            </w:tcMar>
          </w:tcPr>
          <w:p w:rsidR="009C6763" w:rsidRDefault="00BC7116">
            <w:pPr>
              <w:widowControl w:val="0"/>
              <w:spacing w:after="0" w:line="240" w:lineRule="auto"/>
              <w:contextualSpacing w:val="0"/>
              <w:rPr>
                <w:sz w:val="28"/>
                <w:szCs w:val="28"/>
              </w:rPr>
            </w:pPr>
            <w:r>
              <w:rPr>
                <w:sz w:val="28"/>
                <w:szCs w:val="28"/>
              </w:rPr>
              <w:t xml:space="preserve">Intended Consequences                 </w:t>
            </w:r>
          </w:p>
          <w:p w:rsidR="009C6763" w:rsidRDefault="00BC7116">
            <w:pPr>
              <w:widowControl w:val="0"/>
              <w:spacing w:after="0" w:line="240" w:lineRule="auto"/>
              <w:contextualSpacing w:val="0"/>
              <w:rPr>
                <w:sz w:val="28"/>
                <w:szCs w:val="28"/>
              </w:rPr>
            </w:pPr>
            <w:r>
              <w:rPr>
                <w:sz w:val="28"/>
                <w:szCs w:val="28"/>
              </w:rPr>
              <w:t>(Thought Would Happen &amp; Actually Did)</w:t>
            </w:r>
          </w:p>
        </w:tc>
        <w:tc>
          <w:tcPr>
            <w:tcW w:w="5280" w:type="dxa"/>
            <w:shd w:val="clear" w:color="auto" w:fill="CCCCCC"/>
            <w:tcMar>
              <w:top w:w="140" w:type="dxa"/>
              <w:left w:w="140" w:type="dxa"/>
              <w:bottom w:w="140" w:type="dxa"/>
              <w:right w:w="140" w:type="dxa"/>
            </w:tcMar>
          </w:tcPr>
          <w:p w:rsidR="009C6763" w:rsidRDefault="00BC7116">
            <w:pPr>
              <w:widowControl w:val="0"/>
              <w:spacing w:after="0" w:line="240" w:lineRule="auto"/>
              <w:contextualSpacing w:val="0"/>
              <w:rPr>
                <w:sz w:val="28"/>
                <w:szCs w:val="28"/>
              </w:rPr>
            </w:pPr>
            <w:r>
              <w:rPr>
                <w:sz w:val="28"/>
                <w:szCs w:val="28"/>
              </w:rPr>
              <w:t xml:space="preserve">Unintended Consequences                     </w:t>
            </w:r>
          </w:p>
          <w:p w:rsidR="009C6763" w:rsidRDefault="00BC7116">
            <w:pPr>
              <w:widowControl w:val="0"/>
              <w:spacing w:after="0" w:line="240" w:lineRule="auto"/>
              <w:contextualSpacing w:val="0"/>
              <w:rPr>
                <w:sz w:val="28"/>
                <w:szCs w:val="28"/>
              </w:rPr>
            </w:pPr>
            <w:r>
              <w:rPr>
                <w:sz w:val="28"/>
                <w:szCs w:val="28"/>
              </w:rPr>
              <w:t>(Did Not Know Would Happen)</w:t>
            </w:r>
          </w:p>
        </w:tc>
      </w:tr>
      <w:tr w:rsidR="009C6763">
        <w:trPr>
          <w:trHeight w:val="2020"/>
        </w:trPr>
        <w:tc>
          <w:tcPr>
            <w:tcW w:w="5280" w:type="dxa"/>
            <w:tcMar>
              <w:top w:w="140" w:type="dxa"/>
              <w:left w:w="140" w:type="dxa"/>
              <w:bottom w:w="140" w:type="dxa"/>
              <w:right w:w="140" w:type="dxa"/>
            </w:tcMar>
          </w:tcPr>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p w:rsidR="009C6763" w:rsidRDefault="009C6763">
            <w:pPr>
              <w:widowControl w:val="0"/>
              <w:spacing w:after="0" w:line="240" w:lineRule="auto"/>
              <w:contextualSpacing w:val="0"/>
              <w:rPr>
                <w:rFonts w:ascii="Arial" w:eastAsia="Arial" w:hAnsi="Arial" w:cs="Arial"/>
                <w:sz w:val="28"/>
                <w:szCs w:val="28"/>
              </w:rPr>
            </w:pPr>
          </w:p>
        </w:tc>
        <w:tc>
          <w:tcPr>
            <w:tcW w:w="5280" w:type="dxa"/>
            <w:tcMar>
              <w:top w:w="140" w:type="dxa"/>
              <w:left w:w="140" w:type="dxa"/>
              <w:bottom w:w="140" w:type="dxa"/>
              <w:right w:w="140" w:type="dxa"/>
            </w:tcMar>
          </w:tcPr>
          <w:p w:rsidR="009C6763" w:rsidRDefault="009C6763">
            <w:pPr>
              <w:widowControl w:val="0"/>
              <w:spacing w:after="0" w:line="240" w:lineRule="auto"/>
              <w:contextualSpacing w:val="0"/>
              <w:rPr>
                <w:rFonts w:ascii="Arial" w:eastAsia="Arial" w:hAnsi="Arial" w:cs="Arial"/>
                <w:sz w:val="28"/>
                <w:szCs w:val="28"/>
              </w:rPr>
            </w:pPr>
          </w:p>
        </w:tc>
      </w:tr>
    </w:tbl>
    <w:p w:rsidR="009C6763" w:rsidRDefault="009C6763">
      <w:pPr>
        <w:rPr>
          <w:smallCaps/>
        </w:rPr>
      </w:pPr>
    </w:p>
    <w:p w:rsidR="009C6763" w:rsidRDefault="009C6763">
      <w:pPr>
        <w:rPr>
          <w:smallCaps/>
        </w:rPr>
      </w:pPr>
    </w:p>
    <w:p w:rsidR="009C6763" w:rsidRDefault="00BC7116">
      <w:pPr>
        <w:rPr>
          <w:smallCaps/>
        </w:rPr>
      </w:pPr>
      <w:r>
        <w:rPr>
          <w:smallCaps/>
        </w:rPr>
        <w:t>Name_____________________________________________</w:t>
      </w:r>
      <w:r>
        <w:rPr>
          <w:smallCaps/>
        </w:rPr>
        <w:tab/>
        <w:t>Date________</w:t>
      </w:r>
      <w:r>
        <w:rPr>
          <w:smallCaps/>
        </w:rPr>
        <w:tab/>
      </w:r>
      <w:r>
        <w:rPr>
          <w:smallCaps/>
        </w:rPr>
        <w:tab/>
        <w:t>Block______</w:t>
      </w:r>
    </w:p>
    <w:p w:rsidR="009C6763" w:rsidRDefault="00BC7116">
      <w:pPr>
        <w:jc w:val="center"/>
        <w:rPr>
          <w:b/>
          <w:smallCaps/>
        </w:rPr>
      </w:pPr>
      <w:r>
        <w:rPr>
          <w:b/>
          <w:smallCaps/>
        </w:rPr>
        <w:t>Exploring Decisions</w:t>
      </w:r>
    </w:p>
    <w:p w:rsidR="009C6763" w:rsidRDefault="00BC7116">
      <w:pPr>
        <w:rPr>
          <w:i/>
        </w:rPr>
      </w:pPr>
      <w:r>
        <w:rPr>
          <w:i/>
        </w:rPr>
        <w:t>Directions: Use the given sources to help explain the intended and unintended consequences on the Inca Road System.</w:t>
      </w:r>
    </w:p>
    <w:tbl>
      <w:tblPr>
        <w:tblStyle w:val="a0"/>
        <w:tblW w:w="110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4110"/>
        <w:gridCol w:w="3750"/>
      </w:tblGrid>
      <w:tr w:rsidR="009C6763">
        <w:tc>
          <w:tcPr>
            <w:tcW w:w="3195" w:type="dxa"/>
          </w:tcPr>
          <w:p w:rsidR="009C6763" w:rsidRDefault="009C6763">
            <w:pPr>
              <w:rPr>
                <w:b/>
              </w:rPr>
            </w:pPr>
          </w:p>
        </w:tc>
        <w:tc>
          <w:tcPr>
            <w:tcW w:w="4110" w:type="dxa"/>
          </w:tcPr>
          <w:p w:rsidR="009C6763" w:rsidRDefault="00BC7116">
            <w:pPr>
              <w:widowControl w:val="0"/>
              <w:rPr>
                <w:b/>
                <w:sz w:val="20"/>
                <w:szCs w:val="20"/>
              </w:rPr>
            </w:pPr>
            <w:r>
              <w:rPr>
                <w:sz w:val="20"/>
                <w:szCs w:val="20"/>
              </w:rPr>
              <w:t xml:space="preserve">Intended Consequences                       </w:t>
            </w:r>
            <w:proofErr w:type="gramStart"/>
            <w:r>
              <w:rPr>
                <w:sz w:val="20"/>
                <w:szCs w:val="20"/>
              </w:rPr>
              <w:t xml:space="preserve">   (</w:t>
            </w:r>
            <w:proofErr w:type="gramEnd"/>
            <w:r>
              <w:rPr>
                <w:sz w:val="20"/>
                <w:szCs w:val="20"/>
              </w:rPr>
              <w:t>Thought would happen and actually did)</w:t>
            </w:r>
          </w:p>
        </w:tc>
        <w:tc>
          <w:tcPr>
            <w:tcW w:w="3750" w:type="dxa"/>
          </w:tcPr>
          <w:p w:rsidR="009C6763" w:rsidRDefault="00BC7116">
            <w:pPr>
              <w:widowControl w:val="0"/>
              <w:rPr>
                <w:b/>
                <w:sz w:val="20"/>
                <w:szCs w:val="20"/>
              </w:rPr>
            </w:pPr>
            <w:r>
              <w:rPr>
                <w:sz w:val="20"/>
                <w:szCs w:val="20"/>
              </w:rPr>
              <w:t xml:space="preserve">Unintended Consequences                          </w:t>
            </w:r>
            <w:proofErr w:type="gramStart"/>
            <w:r>
              <w:rPr>
                <w:sz w:val="20"/>
                <w:szCs w:val="20"/>
              </w:rPr>
              <w:t xml:space="preserve">   (</w:t>
            </w:r>
            <w:proofErr w:type="gramEnd"/>
            <w:r>
              <w:rPr>
                <w:sz w:val="20"/>
                <w:szCs w:val="20"/>
              </w:rPr>
              <w:t>Did not know would happen)</w:t>
            </w:r>
          </w:p>
        </w:tc>
      </w:tr>
      <w:tr w:rsidR="009C6763">
        <w:tc>
          <w:tcPr>
            <w:tcW w:w="3195" w:type="dxa"/>
          </w:tcPr>
          <w:p w:rsidR="009C6763" w:rsidRDefault="00BC7116">
            <w:pPr>
              <w:rPr>
                <w:b/>
              </w:rPr>
            </w:pPr>
            <w:r>
              <w:rPr>
                <w:b/>
              </w:rPr>
              <w:t xml:space="preserve">Document A </w:t>
            </w:r>
          </w:p>
          <w:p w:rsidR="009C6763" w:rsidRDefault="00BC7116">
            <w:pPr>
              <w:spacing w:line="276" w:lineRule="auto"/>
              <w:rPr>
                <w:b/>
                <w:sz w:val="22"/>
                <w:szCs w:val="22"/>
              </w:rPr>
            </w:pPr>
            <w:r>
              <w:rPr>
                <w:rFonts w:ascii="Arial" w:eastAsia="Arial" w:hAnsi="Arial" w:cs="Arial"/>
                <w:sz w:val="22"/>
                <w:szCs w:val="22"/>
              </w:rPr>
              <w:t>Hernando Pizarro on the Conquest of the Incas</w:t>
            </w:r>
          </w:p>
        </w:tc>
        <w:tc>
          <w:tcPr>
            <w:tcW w:w="4110" w:type="dxa"/>
          </w:tcPr>
          <w:p w:rsidR="009C6763" w:rsidRDefault="009C6763"/>
        </w:tc>
        <w:tc>
          <w:tcPr>
            <w:tcW w:w="3750" w:type="dxa"/>
          </w:tcPr>
          <w:p w:rsidR="009C6763" w:rsidRDefault="009C6763"/>
          <w:p w:rsidR="009C6763" w:rsidRDefault="009C6763"/>
          <w:p w:rsidR="009C6763" w:rsidRDefault="009C6763"/>
          <w:p w:rsidR="009C6763" w:rsidRDefault="009C6763"/>
          <w:p w:rsidR="009C6763" w:rsidRDefault="009C6763"/>
          <w:p w:rsidR="009C6763" w:rsidRDefault="009C6763"/>
        </w:tc>
      </w:tr>
      <w:tr w:rsidR="009C6763">
        <w:tc>
          <w:tcPr>
            <w:tcW w:w="3195" w:type="dxa"/>
          </w:tcPr>
          <w:p w:rsidR="009C6763" w:rsidRDefault="00BC7116">
            <w:pPr>
              <w:rPr>
                <w:b/>
              </w:rPr>
            </w:pPr>
            <w:r>
              <w:rPr>
                <w:b/>
              </w:rPr>
              <w:t>Document B</w:t>
            </w:r>
          </w:p>
          <w:p w:rsidR="009C6763" w:rsidRDefault="00BC7116">
            <w:pPr>
              <w:rPr>
                <w:b/>
              </w:rPr>
            </w:pPr>
            <w:r>
              <w:rPr>
                <w:b/>
              </w:rPr>
              <w:t xml:space="preserve">Las </w:t>
            </w:r>
            <w:proofErr w:type="spellStart"/>
            <w:r>
              <w:rPr>
                <w:b/>
              </w:rPr>
              <w:t>Castas</w:t>
            </w:r>
            <w:proofErr w:type="spellEnd"/>
          </w:p>
        </w:tc>
        <w:tc>
          <w:tcPr>
            <w:tcW w:w="4110" w:type="dxa"/>
          </w:tcPr>
          <w:p w:rsidR="009C6763" w:rsidRDefault="009C6763"/>
        </w:tc>
        <w:tc>
          <w:tcPr>
            <w:tcW w:w="3750" w:type="dxa"/>
          </w:tcPr>
          <w:p w:rsidR="009C6763" w:rsidRDefault="009C6763"/>
          <w:p w:rsidR="009C6763" w:rsidRDefault="009C6763"/>
          <w:p w:rsidR="009C6763" w:rsidRDefault="009C6763"/>
          <w:p w:rsidR="009C6763" w:rsidRDefault="009C6763"/>
          <w:p w:rsidR="009C6763" w:rsidRDefault="009C6763"/>
          <w:p w:rsidR="009C6763" w:rsidRDefault="009C6763"/>
        </w:tc>
      </w:tr>
      <w:tr w:rsidR="009C6763">
        <w:tc>
          <w:tcPr>
            <w:tcW w:w="3195" w:type="dxa"/>
          </w:tcPr>
          <w:p w:rsidR="009C6763" w:rsidRDefault="00BC7116">
            <w:pPr>
              <w:rPr>
                <w:b/>
              </w:rPr>
            </w:pPr>
            <w:r>
              <w:rPr>
                <w:b/>
              </w:rPr>
              <w:t>Document C</w:t>
            </w:r>
          </w:p>
          <w:p w:rsidR="009C6763" w:rsidRDefault="00BC7116">
            <w:pPr>
              <w:spacing w:line="276" w:lineRule="auto"/>
              <w:rPr>
                <w:b/>
              </w:rPr>
            </w:pPr>
            <w:r>
              <w:rPr>
                <w:rFonts w:ascii="Arial" w:eastAsia="Arial" w:hAnsi="Arial" w:cs="Arial"/>
                <w:sz w:val="22"/>
                <w:szCs w:val="22"/>
              </w:rPr>
              <w:t>Florentine Codex</w:t>
            </w:r>
          </w:p>
        </w:tc>
        <w:tc>
          <w:tcPr>
            <w:tcW w:w="4110" w:type="dxa"/>
          </w:tcPr>
          <w:p w:rsidR="009C6763" w:rsidRDefault="009C6763">
            <w:pPr>
              <w:rPr>
                <w:i/>
              </w:rPr>
            </w:pPr>
          </w:p>
          <w:p w:rsidR="009C6763" w:rsidRDefault="009C6763">
            <w:pPr>
              <w:rPr>
                <w:i/>
              </w:rPr>
            </w:pPr>
          </w:p>
          <w:p w:rsidR="009C6763" w:rsidRDefault="009C6763">
            <w:pPr>
              <w:rPr>
                <w:i/>
              </w:rPr>
            </w:pPr>
          </w:p>
          <w:p w:rsidR="009C6763" w:rsidRDefault="009C6763">
            <w:pPr>
              <w:rPr>
                <w:i/>
              </w:rPr>
            </w:pPr>
          </w:p>
          <w:p w:rsidR="009C6763" w:rsidRDefault="009C6763">
            <w:pPr>
              <w:rPr>
                <w:i/>
              </w:rPr>
            </w:pPr>
          </w:p>
          <w:p w:rsidR="009C6763" w:rsidRDefault="009C6763">
            <w:pPr>
              <w:rPr>
                <w:i/>
              </w:rPr>
            </w:pPr>
          </w:p>
        </w:tc>
        <w:tc>
          <w:tcPr>
            <w:tcW w:w="3750" w:type="dxa"/>
          </w:tcPr>
          <w:p w:rsidR="009C6763" w:rsidRDefault="009C6763"/>
        </w:tc>
      </w:tr>
      <w:tr w:rsidR="009C6763">
        <w:tc>
          <w:tcPr>
            <w:tcW w:w="3195" w:type="dxa"/>
          </w:tcPr>
          <w:p w:rsidR="009C6763" w:rsidRDefault="00BC7116">
            <w:pPr>
              <w:rPr>
                <w:b/>
              </w:rPr>
            </w:pPr>
            <w:r>
              <w:rPr>
                <w:b/>
              </w:rPr>
              <w:t>Document D</w:t>
            </w:r>
          </w:p>
          <w:p w:rsidR="009C6763" w:rsidRDefault="00BC7116">
            <w:pPr>
              <w:rPr>
                <w:b/>
              </w:rPr>
            </w:pPr>
            <w:r>
              <w:rPr>
                <w:b/>
              </w:rPr>
              <w:t>Maps</w:t>
            </w:r>
          </w:p>
        </w:tc>
        <w:tc>
          <w:tcPr>
            <w:tcW w:w="4110" w:type="dxa"/>
          </w:tcPr>
          <w:p w:rsidR="009C6763" w:rsidRDefault="009C6763"/>
        </w:tc>
        <w:tc>
          <w:tcPr>
            <w:tcW w:w="3750" w:type="dxa"/>
          </w:tcPr>
          <w:p w:rsidR="009C6763" w:rsidRDefault="009C6763"/>
          <w:p w:rsidR="009C6763" w:rsidRDefault="009C6763"/>
          <w:p w:rsidR="009C6763" w:rsidRDefault="009C6763"/>
          <w:p w:rsidR="009C6763" w:rsidRDefault="009C6763"/>
          <w:p w:rsidR="009C6763" w:rsidRDefault="009C6763"/>
          <w:p w:rsidR="009C6763" w:rsidRDefault="009C6763"/>
        </w:tc>
      </w:tr>
      <w:tr w:rsidR="009C6763">
        <w:trPr>
          <w:trHeight w:val="2880"/>
        </w:trPr>
        <w:tc>
          <w:tcPr>
            <w:tcW w:w="3195" w:type="dxa"/>
          </w:tcPr>
          <w:p w:rsidR="009C6763" w:rsidRDefault="00BC7116">
            <w:pPr>
              <w:rPr>
                <w:b/>
              </w:rPr>
            </w:pPr>
            <w:bookmarkStart w:id="1" w:name="_lwh1hfatxboa" w:colFirst="0" w:colLast="0"/>
            <w:bookmarkEnd w:id="1"/>
            <w:r>
              <w:rPr>
                <w:b/>
              </w:rPr>
              <w:t xml:space="preserve">Document E </w:t>
            </w:r>
          </w:p>
          <w:p w:rsidR="009C6763" w:rsidRDefault="00BC7116">
            <w:pPr>
              <w:rPr>
                <w:b/>
              </w:rPr>
            </w:pPr>
            <w:bookmarkStart w:id="2" w:name="_gjdgxs" w:colFirst="0" w:colLast="0"/>
            <w:bookmarkEnd w:id="2"/>
            <w:r>
              <w:rPr>
                <w:b/>
              </w:rPr>
              <w:t xml:space="preserve">Pictures of the Inca Road System  </w:t>
            </w:r>
          </w:p>
        </w:tc>
        <w:tc>
          <w:tcPr>
            <w:tcW w:w="4110" w:type="dxa"/>
          </w:tcPr>
          <w:p w:rsidR="009C6763" w:rsidRDefault="009C6763"/>
        </w:tc>
        <w:tc>
          <w:tcPr>
            <w:tcW w:w="3750" w:type="dxa"/>
          </w:tcPr>
          <w:p w:rsidR="009C6763" w:rsidRDefault="009C6763"/>
          <w:p w:rsidR="009C6763" w:rsidRDefault="009C6763"/>
          <w:p w:rsidR="009C6763" w:rsidRDefault="009C6763"/>
          <w:p w:rsidR="009C6763" w:rsidRDefault="009C6763"/>
          <w:p w:rsidR="009C6763" w:rsidRDefault="009C6763"/>
          <w:p w:rsidR="009C6763" w:rsidRDefault="009C6763"/>
        </w:tc>
      </w:tr>
    </w:tbl>
    <w:p w:rsidR="009C6763" w:rsidRDefault="00BC7116">
      <w:r>
        <w:t xml:space="preserve"> </w:t>
      </w:r>
    </w:p>
    <w:p w:rsidR="009C6763" w:rsidRDefault="009C6763">
      <w:pPr>
        <w:rPr>
          <w:rFonts w:ascii="Arial" w:eastAsia="Arial" w:hAnsi="Arial" w:cs="Arial"/>
          <w:sz w:val="36"/>
          <w:szCs w:val="36"/>
        </w:rPr>
      </w:pPr>
    </w:p>
    <w:p w:rsidR="009C6763" w:rsidRDefault="009C6763">
      <w:pPr>
        <w:rPr>
          <w:rFonts w:ascii="Arial" w:eastAsia="Arial" w:hAnsi="Arial" w:cs="Arial"/>
          <w:sz w:val="36"/>
          <w:szCs w:val="36"/>
        </w:rPr>
      </w:pPr>
    </w:p>
    <w:p w:rsidR="009C6763" w:rsidRDefault="00BC7116">
      <w:pPr>
        <w:rPr>
          <w:rFonts w:ascii="Arial" w:eastAsia="Arial" w:hAnsi="Arial" w:cs="Arial"/>
          <w:sz w:val="36"/>
          <w:szCs w:val="36"/>
        </w:rPr>
      </w:pPr>
      <w:r>
        <w:rPr>
          <w:rFonts w:ascii="Arial" w:eastAsia="Arial" w:hAnsi="Arial" w:cs="Arial"/>
          <w:sz w:val="36"/>
          <w:szCs w:val="36"/>
        </w:rPr>
        <w:lastRenderedPageBreak/>
        <w:t>Document A</w:t>
      </w:r>
    </w:p>
    <w:p w:rsidR="009C6763" w:rsidRDefault="00BC7116">
      <w:pPr>
        <w:spacing w:after="0"/>
        <w:rPr>
          <w:rFonts w:ascii="Arial" w:eastAsia="Arial" w:hAnsi="Arial" w:cs="Arial"/>
          <w:sz w:val="36"/>
          <w:szCs w:val="36"/>
        </w:rPr>
      </w:pPr>
      <w:r>
        <w:rPr>
          <w:rFonts w:ascii="Arial" w:eastAsia="Arial" w:hAnsi="Arial" w:cs="Arial"/>
          <w:sz w:val="36"/>
          <w:szCs w:val="36"/>
        </w:rPr>
        <w:t>Hernando Pizarro on the Conquest of the Incas</w:t>
      </w:r>
    </w:p>
    <w:p w:rsidR="009C6763" w:rsidRDefault="00BC7116">
      <w:pPr>
        <w:spacing w:after="0"/>
        <w:rPr>
          <w:rFonts w:ascii="Arial" w:eastAsia="Arial" w:hAnsi="Arial" w:cs="Arial"/>
          <w:sz w:val="22"/>
          <w:szCs w:val="22"/>
        </w:rPr>
      </w:pPr>
      <w:r>
        <w:rPr>
          <w:rFonts w:ascii="Arial" w:eastAsia="Arial" w:hAnsi="Arial" w:cs="Arial"/>
          <w:sz w:val="22"/>
          <w:szCs w:val="22"/>
        </w:rPr>
        <w:t>["Letter from Hernando Pizarro to the Royal Audience of Santo Domingo, in Reports on the Discovery of Peru, Clements R. Markham, tr. and ed. (London: Hakluyt Society, 1872), pp. 113-127]</w:t>
      </w:r>
    </w:p>
    <w:p w:rsidR="009C6763" w:rsidRDefault="00BC7116">
      <w:pPr>
        <w:spacing w:after="0"/>
        <w:rPr>
          <w:rFonts w:ascii="Arial" w:eastAsia="Arial" w:hAnsi="Arial" w:cs="Arial"/>
          <w:sz w:val="22"/>
          <w:szCs w:val="22"/>
        </w:rPr>
      </w:pPr>
      <w:r>
        <w:rPr>
          <w:rFonts w:ascii="Arial" w:eastAsia="Arial" w:hAnsi="Arial" w:cs="Arial"/>
          <w:sz w:val="22"/>
          <w:szCs w:val="22"/>
        </w:rPr>
        <w:t xml:space="preserve"> </w:t>
      </w:r>
    </w:p>
    <w:p w:rsidR="009C6763" w:rsidRDefault="00BC7116">
      <w:pPr>
        <w:spacing w:after="0"/>
        <w:rPr>
          <w:rFonts w:ascii="Arial" w:eastAsia="Arial" w:hAnsi="Arial" w:cs="Arial"/>
          <w:sz w:val="22"/>
          <w:szCs w:val="22"/>
        </w:rPr>
      </w:pPr>
      <w:r>
        <w:rPr>
          <w:rFonts w:ascii="Arial" w:eastAsia="Arial" w:hAnsi="Arial" w:cs="Arial"/>
          <w:sz w:val="22"/>
          <w:szCs w:val="22"/>
        </w:rPr>
        <w:t>“The Governor continued his march until he came to a town called La</w:t>
      </w:r>
      <w:r>
        <w:rPr>
          <w:rFonts w:ascii="Arial" w:eastAsia="Arial" w:hAnsi="Arial" w:cs="Arial"/>
          <w:sz w:val="22"/>
          <w:szCs w:val="22"/>
        </w:rPr>
        <w:t xml:space="preserve"> Ramada. Up to that point all the land was flat, while all beyond was very rugged and obstructed by very difficult passes. When he saw that the messenger from Atahualpa did not return, he wished to obtain intelligence from some Indians who had come from Ca</w:t>
      </w:r>
      <w:r>
        <w:rPr>
          <w:rFonts w:ascii="Arial" w:eastAsia="Arial" w:hAnsi="Arial" w:cs="Arial"/>
          <w:sz w:val="22"/>
          <w:szCs w:val="22"/>
        </w:rPr>
        <w:t xml:space="preserve">jamarca; </w:t>
      </w:r>
      <w:proofErr w:type="gramStart"/>
      <w:r>
        <w:rPr>
          <w:rFonts w:ascii="Arial" w:eastAsia="Arial" w:hAnsi="Arial" w:cs="Arial"/>
          <w:sz w:val="22"/>
          <w:szCs w:val="22"/>
        </w:rPr>
        <w:t>so</w:t>
      </w:r>
      <w:proofErr w:type="gramEnd"/>
      <w:r>
        <w:rPr>
          <w:rFonts w:ascii="Arial" w:eastAsia="Arial" w:hAnsi="Arial" w:cs="Arial"/>
          <w:sz w:val="22"/>
          <w:szCs w:val="22"/>
        </w:rPr>
        <w:t xml:space="preserve"> they were tortured, and they then said that they had heard that Atahualpa was waiting for the Governor in the mountains to give him battle. The governor then ordered the troops to advance, leaving the rear-guard in the plain. The rest ascended,</w:t>
      </w:r>
      <w:r>
        <w:rPr>
          <w:rFonts w:ascii="Arial" w:eastAsia="Arial" w:hAnsi="Arial" w:cs="Arial"/>
          <w:sz w:val="22"/>
          <w:szCs w:val="22"/>
        </w:rPr>
        <w:t xml:space="preserve"> and the road was so bad that, in truth, if they had been waiting for us, either in this pass or in another that we came to on the road to Cajamarca, they could very easily have stopped us; for, even by exerting all our skill, we could not have taken our h</w:t>
      </w:r>
      <w:r>
        <w:rPr>
          <w:rFonts w:ascii="Arial" w:eastAsia="Arial" w:hAnsi="Arial" w:cs="Arial"/>
          <w:sz w:val="22"/>
          <w:szCs w:val="22"/>
        </w:rPr>
        <w:t>orses by the roads; and neither horse nor foot can cross those mountains except by the roads. The distance across them to Cajamarca is full twenty leagues.”</w:t>
      </w:r>
    </w:p>
    <w:p w:rsidR="009C6763" w:rsidRDefault="00BC7116">
      <w:pPr>
        <w:spacing w:after="0"/>
        <w:rPr>
          <w:rFonts w:ascii="Arial" w:eastAsia="Arial" w:hAnsi="Arial" w:cs="Arial"/>
          <w:sz w:val="22"/>
          <w:szCs w:val="22"/>
        </w:rPr>
      </w:pPr>
      <w:r>
        <w:rPr>
          <w:rFonts w:ascii="Arial" w:eastAsia="Arial" w:hAnsi="Arial" w:cs="Arial"/>
          <w:sz w:val="22"/>
          <w:szCs w:val="22"/>
        </w:rPr>
        <w:t xml:space="preserve"> </w:t>
      </w:r>
    </w:p>
    <w:p w:rsidR="009C6763" w:rsidRDefault="00BC7116">
      <w:pPr>
        <w:spacing w:after="0"/>
        <w:rPr>
          <w:rFonts w:ascii="Arial" w:eastAsia="Arial" w:hAnsi="Arial" w:cs="Arial"/>
          <w:sz w:val="22"/>
          <w:szCs w:val="22"/>
        </w:rPr>
      </w:pPr>
      <w:r>
        <w:rPr>
          <w:rFonts w:ascii="Arial" w:eastAsia="Arial" w:hAnsi="Arial" w:cs="Arial"/>
          <w:sz w:val="22"/>
          <w:szCs w:val="22"/>
        </w:rPr>
        <w:t>“The road over the mountains is a thing worth seeing, because, though the ground is so rugged, su</w:t>
      </w:r>
      <w:r>
        <w:rPr>
          <w:rFonts w:ascii="Arial" w:eastAsia="Arial" w:hAnsi="Arial" w:cs="Arial"/>
          <w:sz w:val="22"/>
          <w:szCs w:val="22"/>
        </w:rPr>
        <w:t xml:space="preserve">ch beautiful roads could not in truth be found throughout Christendom. The greater part of them is paved. There is a bridge of stone or wood over every stream. We found bridges of network over a very large and powerful river, which we crossed twice, which </w:t>
      </w:r>
      <w:r>
        <w:rPr>
          <w:rFonts w:ascii="Arial" w:eastAsia="Arial" w:hAnsi="Arial" w:cs="Arial"/>
          <w:sz w:val="22"/>
          <w:szCs w:val="22"/>
        </w:rPr>
        <w:t xml:space="preserve">was a </w:t>
      </w:r>
      <w:proofErr w:type="spellStart"/>
      <w:r>
        <w:rPr>
          <w:rFonts w:ascii="Arial" w:eastAsia="Arial" w:hAnsi="Arial" w:cs="Arial"/>
          <w:sz w:val="22"/>
          <w:szCs w:val="22"/>
        </w:rPr>
        <w:t>marvellous</w:t>
      </w:r>
      <w:proofErr w:type="spellEnd"/>
      <w:r>
        <w:rPr>
          <w:rFonts w:ascii="Arial" w:eastAsia="Arial" w:hAnsi="Arial" w:cs="Arial"/>
          <w:sz w:val="22"/>
          <w:szCs w:val="22"/>
        </w:rPr>
        <w:t xml:space="preserve"> thing to see. The horses crossed over by them. At each passage they have two bridges, the one by which the common people go over, and the other for the lords of the land and their captains. The approaches are always kept closed, with India</w:t>
      </w:r>
      <w:r>
        <w:rPr>
          <w:rFonts w:ascii="Arial" w:eastAsia="Arial" w:hAnsi="Arial" w:cs="Arial"/>
          <w:sz w:val="22"/>
          <w:szCs w:val="22"/>
        </w:rPr>
        <w:t>ns to guard them. These Indians exact transit dues from all passengers. The chiefs and people of the mountains are more intelligent than those of the coast.”</w:t>
      </w:r>
    </w:p>
    <w:p w:rsidR="009C6763" w:rsidRDefault="00BC7116">
      <w:pPr>
        <w:spacing w:after="0"/>
        <w:rPr>
          <w:rFonts w:ascii="Arial" w:eastAsia="Arial" w:hAnsi="Arial" w:cs="Arial"/>
          <w:sz w:val="22"/>
          <w:szCs w:val="22"/>
        </w:rPr>
      </w:pPr>
      <w:r>
        <w:rPr>
          <w:rFonts w:ascii="Arial" w:eastAsia="Arial" w:hAnsi="Arial" w:cs="Arial"/>
          <w:sz w:val="22"/>
          <w:szCs w:val="22"/>
        </w:rPr>
        <w:t>“After my departure, according to what the Governor writes to me, it became known that Atahualpa h</w:t>
      </w:r>
      <w:r>
        <w:rPr>
          <w:rFonts w:ascii="Arial" w:eastAsia="Arial" w:hAnsi="Arial" w:cs="Arial"/>
          <w:sz w:val="22"/>
          <w:szCs w:val="22"/>
        </w:rPr>
        <w:t>ad assembled troops to make war on the Christians, and justice was done upon him”</w:t>
      </w:r>
    </w:p>
    <w:p w:rsidR="009C6763" w:rsidRDefault="009C6763">
      <w:pPr>
        <w:spacing w:after="0"/>
        <w:rPr>
          <w:rFonts w:ascii="Arial" w:eastAsia="Arial" w:hAnsi="Arial" w:cs="Arial"/>
          <w:sz w:val="22"/>
          <w:szCs w:val="22"/>
        </w:rPr>
      </w:pPr>
    </w:p>
    <w:p w:rsidR="009C6763" w:rsidRDefault="00BC7116">
      <w:pPr>
        <w:spacing w:after="0"/>
        <w:rPr>
          <w:rFonts w:ascii="Arial" w:eastAsia="Arial" w:hAnsi="Arial" w:cs="Arial"/>
          <w:sz w:val="22"/>
          <w:szCs w:val="22"/>
        </w:rPr>
      </w:pPr>
      <w:r>
        <w:rPr>
          <w:rFonts w:ascii="Arial" w:eastAsia="Arial" w:hAnsi="Arial" w:cs="Arial"/>
          <w:sz w:val="22"/>
          <w:szCs w:val="22"/>
        </w:rPr>
        <w:t>Source: http://www.shsu.edu/~his_ncp/Pizarro.html</w:t>
      </w:r>
    </w:p>
    <w:p w:rsidR="009C6763" w:rsidRDefault="009C6763">
      <w:pPr>
        <w:spacing w:after="0"/>
        <w:rPr>
          <w:rFonts w:ascii="Arial" w:eastAsia="Arial" w:hAnsi="Arial" w:cs="Arial"/>
          <w:sz w:val="22"/>
          <w:szCs w:val="22"/>
          <w:shd w:val="clear" w:color="auto" w:fill="BDDDEE"/>
        </w:rPr>
      </w:pPr>
    </w:p>
    <w:p w:rsidR="009C6763" w:rsidRDefault="009C6763"/>
    <w:p w:rsidR="009C6763" w:rsidRDefault="009C6763"/>
    <w:p w:rsidR="009C6763" w:rsidRDefault="009C6763"/>
    <w:p w:rsidR="009C6763" w:rsidRDefault="009C6763"/>
    <w:p w:rsidR="009C6763" w:rsidRDefault="009C6763"/>
    <w:p w:rsidR="009C6763" w:rsidRDefault="009C6763"/>
    <w:p w:rsidR="009C6763" w:rsidRDefault="009C6763"/>
    <w:p w:rsidR="009C6763" w:rsidRDefault="009C6763"/>
    <w:p w:rsidR="009C6763" w:rsidRDefault="009C6763"/>
    <w:p w:rsidR="009C6763" w:rsidRDefault="009C6763"/>
    <w:p w:rsidR="009C6763" w:rsidRDefault="009C6763">
      <w:pPr>
        <w:spacing w:after="0"/>
        <w:rPr>
          <w:rFonts w:ascii="Arial" w:eastAsia="Arial" w:hAnsi="Arial" w:cs="Arial"/>
          <w:sz w:val="22"/>
          <w:szCs w:val="22"/>
        </w:rPr>
      </w:pPr>
    </w:p>
    <w:p w:rsidR="009C6763" w:rsidRDefault="00BC7116">
      <w:pPr>
        <w:spacing w:after="0"/>
        <w:rPr>
          <w:rFonts w:ascii="Arial" w:eastAsia="Arial" w:hAnsi="Arial" w:cs="Arial"/>
          <w:sz w:val="22"/>
          <w:szCs w:val="22"/>
        </w:rPr>
      </w:pPr>
      <w:r>
        <w:rPr>
          <w:rFonts w:ascii="Arial" w:eastAsia="Arial" w:hAnsi="Arial" w:cs="Arial"/>
          <w:sz w:val="22"/>
          <w:szCs w:val="22"/>
        </w:rPr>
        <w:t xml:space="preserve">Document B </w:t>
      </w:r>
    </w:p>
    <w:p w:rsidR="009C6763" w:rsidRDefault="00BC7116">
      <w:pPr>
        <w:spacing w:after="0"/>
        <w:rPr>
          <w:rFonts w:ascii="Arial" w:eastAsia="Arial" w:hAnsi="Arial" w:cs="Arial"/>
          <w:color w:val="252525"/>
          <w:sz w:val="19"/>
          <w:szCs w:val="19"/>
          <w:shd w:val="clear" w:color="auto" w:fill="F9F9F9"/>
        </w:rPr>
      </w:pPr>
      <w:r>
        <w:rPr>
          <w:rFonts w:ascii="Arial" w:eastAsia="Arial" w:hAnsi="Arial" w:cs="Arial"/>
          <w:sz w:val="22"/>
          <w:szCs w:val="22"/>
        </w:rPr>
        <w:t xml:space="preserve">Las </w:t>
      </w:r>
      <w:proofErr w:type="spellStart"/>
      <w:r>
        <w:rPr>
          <w:rFonts w:ascii="Arial" w:eastAsia="Arial" w:hAnsi="Arial" w:cs="Arial"/>
          <w:sz w:val="22"/>
          <w:szCs w:val="22"/>
        </w:rPr>
        <w:t>Castas</w:t>
      </w:r>
      <w:proofErr w:type="spellEnd"/>
      <w:r>
        <w:rPr>
          <w:rFonts w:ascii="Arial" w:eastAsia="Arial" w:hAnsi="Arial" w:cs="Arial"/>
          <w:sz w:val="22"/>
          <w:szCs w:val="22"/>
        </w:rPr>
        <w:t xml:space="preserve">: </w:t>
      </w:r>
      <w:r>
        <w:rPr>
          <w:rFonts w:ascii="Arial" w:eastAsia="Arial" w:hAnsi="Arial" w:cs="Arial"/>
          <w:color w:val="252525"/>
          <w:sz w:val="19"/>
          <w:szCs w:val="19"/>
          <w:shd w:val="clear" w:color="auto" w:fill="F9F9F9"/>
        </w:rPr>
        <w:t xml:space="preserve"> Anonymous, 18th century, oil on canvas, 148x104 cm, Museo Nacional del </w:t>
      </w:r>
      <w:proofErr w:type="spellStart"/>
      <w:r>
        <w:rPr>
          <w:rFonts w:ascii="Arial" w:eastAsia="Arial" w:hAnsi="Arial" w:cs="Arial"/>
          <w:color w:val="252525"/>
          <w:sz w:val="19"/>
          <w:szCs w:val="19"/>
          <w:shd w:val="clear" w:color="auto" w:fill="F9F9F9"/>
        </w:rPr>
        <w:t>Virreinato</w:t>
      </w:r>
      <w:proofErr w:type="spellEnd"/>
      <w:r>
        <w:rPr>
          <w:rFonts w:ascii="Arial" w:eastAsia="Arial" w:hAnsi="Arial" w:cs="Arial"/>
          <w:color w:val="252525"/>
          <w:sz w:val="19"/>
          <w:szCs w:val="19"/>
          <w:shd w:val="clear" w:color="auto" w:fill="F9F9F9"/>
        </w:rPr>
        <w:t xml:space="preserve">, </w:t>
      </w:r>
    </w:p>
    <w:p w:rsidR="009C6763" w:rsidRDefault="00BC7116">
      <w:pPr>
        <w:spacing w:after="0"/>
        <w:rPr>
          <w:rFonts w:ascii="Arial" w:eastAsia="Arial" w:hAnsi="Arial" w:cs="Arial"/>
          <w:color w:val="252525"/>
          <w:sz w:val="16"/>
          <w:szCs w:val="16"/>
          <w:shd w:val="clear" w:color="auto" w:fill="F9F9F9"/>
        </w:rPr>
      </w:pPr>
      <w:r>
        <w:rPr>
          <w:rFonts w:ascii="Arial" w:eastAsia="Arial" w:hAnsi="Arial" w:cs="Arial"/>
          <w:color w:val="252525"/>
          <w:sz w:val="16"/>
          <w:szCs w:val="16"/>
          <w:shd w:val="clear" w:color="auto" w:fill="F9F9F9"/>
        </w:rPr>
        <w:t>Source: http://www.learner.org/courses/globalart/work/85/</w:t>
      </w:r>
    </w:p>
    <w:p w:rsidR="009C6763" w:rsidRDefault="009C6763">
      <w:pPr>
        <w:spacing w:after="0"/>
        <w:rPr>
          <w:rFonts w:ascii="Arial" w:eastAsia="Arial" w:hAnsi="Arial" w:cs="Arial"/>
          <w:color w:val="252525"/>
          <w:sz w:val="19"/>
          <w:szCs w:val="19"/>
          <w:shd w:val="clear" w:color="auto" w:fill="F9F9F9"/>
        </w:rPr>
      </w:pPr>
    </w:p>
    <w:p w:rsidR="009C6763" w:rsidRDefault="00BC7116">
      <w:pPr>
        <w:spacing w:after="0"/>
        <w:rPr>
          <w:rFonts w:ascii="Arial" w:eastAsia="Arial" w:hAnsi="Arial" w:cs="Arial"/>
          <w:color w:val="252525"/>
          <w:sz w:val="19"/>
          <w:szCs w:val="19"/>
          <w:shd w:val="clear" w:color="auto" w:fill="F9F9F9"/>
        </w:rPr>
      </w:pPr>
      <w:r>
        <w:rPr>
          <w:noProof/>
        </w:rPr>
        <w:drawing>
          <wp:inline distT="114300" distB="114300" distL="114300" distR="114300">
            <wp:extent cx="4592188" cy="645318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
                    <a:srcRect/>
                    <a:stretch>
                      <a:fillRect/>
                    </a:stretch>
                  </pic:blipFill>
                  <pic:spPr>
                    <a:xfrm>
                      <a:off x="0" y="0"/>
                      <a:ext cx="4592188" cy="6453188"/>
                    </a:xfrm>
                    <a:prstGeom prst="rect">
                      <a:avLst/>
                    </a:prstGeom>
                    <a:ln/>
                  </pic:spPr>
                </pic:pic>
              </a:graphicData>
            </a:graphic>
          </wp:inline>
        </w:drawing>
      </w: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BC7116">
      <w:pPr>
        <w:spacing w:after="0"/>
        <w:rPr>
          <w:rFonts w:ascii="Arial" w:eastAsia="Arial" w:hAnsi="Arial" w:cs="Arial"/>
          <w:sz w:val="22"/>
          <w:szCs w:val="22"/>
        </w:rPr>
      </w:pPr>
      <w:r>
        <w:rPr>
          <w:rFonts w:ascii="Arial" w:eastAsia="Arial" w:hAnsi="Arial" w:cs="Arial"/>
          <w:sz w:val="22"/>
          <w:szCs w:val="22"/>
        </w:rPr>
        <w:lastRenderedPageBreak/>
        <w:t>Document C</w:t>
      </w:r>
    </w:p>
    <w:p w:rsidR="009C6763" w:rsidRDefault="00BC7116">
      <w:pPr>
        <w:pStyle w:val="Heading1"/>
        <w:keepNext w:val="0"/>
        <w:keepLines w:val="0"/>
        <w:spacing w:before="0" w:after="160" w:line="264" w:lineRule="auto"/>
        <w:contextualSpacing w:val="0"/>
        <w:rPr>
          <w:rFonts w:ascii="Arial" w:eastAsia="Arial" w:hAnsi="Arial" w:cs="Arial"/>
          <w:color w:val="333333"/>
          <w:sz w:val="28"/>
          <w:szCs w:val="28"/>
          <w:highlight w:val="white"/>
        </w:rPr>
      </w:pPr>
      <w:bookmarkStart w:id="3" w:name="_9u6lmoac0vul" w:colFirst="0" w:colLast="0"/>
      <w:bookmarkEnd w:id="3"/>
      <w:r>
        <w:rPr>
          <w:rFonts w:ascii="Arial" w:eastAsia="Arial" w:hAnsi="Arial" w:cs="Arial"/>
          <w:color w:val="333333"/>
          <w:sz w:val="28"/>
          <w:szCs w:val="28"/>
          <w:highlight w:val="white"/>
        </w:rPr>
        <w:t xml:space="preserve">General History of the Things of New Spain by Fray Bernardino de </w:t>
      </w:r>
      <w:proofErr w:type="spellStart"/>
      <w:r>
        <w:rPr>
          <w:rFonts w:ascii="Arial" w:eastAsia="Arial" w:hAnsi="Arial" w:cs="Arial"/>
          <w:color w:val="333333"/>
          <w:sz w:val="28"/>
          <w:szCs w:val="28"/>
          <w:highlight w:val="white"/>
        </w:rPr>
        <w:t>Sahagún</w:t>
      </w:r>
      <w:proofErr w:type="spellEnd"/>
      <w:r>
        <w:rPr>
          <w:rFonts w:ascii="Arial" w:eastAsia="Arial" w:hAnsi="Arial" w:cs="Arial"/>
          <w:color w:val="333333"/>
          <w:sz w:val="28"/>
          <w:szCs w:val="28"/>
          <w:highlight w:val="white"/>
        </w:rPr>
        <w:t>: The Florentine Codex. Book XII: The Conquest of Mexico</w:t>
      </w:r>
    </w:p>
    <w:p w:rsidR="009C6763" w:rsidRDefault="00BC7116">
      <w:pPr>
        <w:spacing w:after="0"/>
        <w:rPr>
          <w:rFonts w:ascii="Arial" w:eastAsia="Arial" w:hAnsi="Arial" w:cs="Arial"/>
          <w:sz w:val="22"/>
          <w:szCs w:val="22"/>
        </w:rPr>
      </w:pPr>
      <w:r>
        <w:rPr>
          <w:rFonts w:ascii="Arial" w:eastAsia="Arial" w:hAnsi="Arial" w:cs="Arial"/>
          <w:sz w:val="22"/>
          <w:szCs w:val="22"/>
        </w:rPr>
        <w:t>Library of Congress</w:t>
      </w:r>
    </w:p>
    <w:p w:rsidR="009C6763" w:rsidRDefault="00BC7116">
      <w:pPr>
        <w:spacing w:after="0"/>
        <w:rPr>
          <w:rFonts w:ascii="Arial" w:eastAsia="Arial" w:hAnsi="Arial" w:cs="Arial"/>
          <w:sz w:val="22"/>
          <w:szCs w:val="22"/>
        </w:rPr>
      </w:pPr>
      <w:r>
        <w:rPr>
          <w:rFonts w:ascii="Arial" w:eastAsia="Arial" w:hAnsi="Arial" w:cs="Arial"/>
          <w:sz w:val="22"/>
          <w:szCs w:val="22"/>
        </w:rPr>
        <w:t xml:space="preserve">World Digital Library  </w:t>
      </w:r>
    </w:p>
    <w:p w:rsidR="009C6763" w:rsidRDefault="00BC7116">
      <w:pPr>
        <w:spacing w:after="0"/>
        <w:rPr>
          <w:rFonts w:ascii="Arial" w:eastAsia="Arial" w:hAnsi="Arial" w:cs="Arial"/>
          <w:sz w:val="16"/>
          <w:szCs w:val="16"/>
        </w:rPr>
      </w:pPr>
      <w:r>
        <w:rPr>
          <w:rFonts w:ascii="Arial" w:eastAsia="Arial" w:hAnsi="Arial" w:cs="Arial"/>
          <w:sz w:val="16"/>
          <w:szCs w:val="16"/>
        </w:rPr>
        <w:t>Source:</w:t>
      </w:r>
      <w:r>
        <w:rPr>
          <w:rFonts w:ascii="Arial" w:eastAsia="Arial" w:hAnsi="Arial" w:cs="Arial"/>
          <w:sz w:val="22"/>
          <w:szCs w:val="22"/>
        </w:rPr>
        <w:t xml:space="preserve"> </w:t>
      </w:r>
      <w:r>
        <w:rPr>
          <w:rFonts w:ascii="Arial" w:eastAsia="Arial" w:hAnsi="Arial" w:cs="Arial"/>
          <w:sz w:val="16"/>
          <w:szCs w:val="16"/>
        </w:rPr>
        <w:t>https://www.wdl.org/en/item/10623/view/1/109/</w:t>
      </w:r>
    </w:p>
    <w:p w:rsidR="009C6763" w:rsidRDefault="009C6763">
      <w:pPr>
        <w:spacing w:after="0"/>
        <w:rPr>
          <w:rFonts w:ascii="Arial" w:eastAsia="Arial" w:hAnsi="Arial" w:cs="Arial"/>
          <w:sz w:val="22"/>
          <w:szCs w:val="22"/>
        </w:rPr>
      </w:pPr>
    </w:p>
    <w:p w:rsidR="009C6763" w:rsidRDefault="00BC7116">
      <w:pPr>
        <w:spacing w:after="0"/>
        <w:rPr>
          <w:rFonts w:ascii="Arial" w:eastAsia="Arial" w:hAnsi="Arial" w:cs="Arial"/>
          <w:sz w:val="22"/>
          <w:szCs w:val="22"/>
        </w:rPr>
      </w:pPr>
      <w:r>
        <w:rPr>
          <w:noProof/>
        </w:rPr>
        <w:drawing>
          <wp:inline distT="114300" distB="114300" distL="114300" distR="114300">
            <wp:extent cx="6051326" cy="385286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l="8493" t="53705" r="4166" b="4131"/>
                    <a:stretch>
                      <a:fillRect/>
                    </a:stretch>
                  </pic:blipFill>
                  <pic:spPr>
                    <a:xfrm>
                      <a:off x="0" y="0"/>
                      <a:ext cx="6051326" cy="3852863"/>
                    </a:xfrm>
                    <a:prstGeom prst="rect">
                      <a:avLst/>
                    </a:prstGeom>
                    <a:ln/>
                  </pic:spPr>
                </pic:pic>
              </a:graphicData>
            </a:graphic>
          </wp:inline>
        </w:drawing>
      </w:r>
    </w:p>
    <w:p w:rsidR="009C6763" w:rsidRDefault="009C6763">
      <w:pPr>
        <w:spacing w:after="0"/>
        <w:rPr>
          <w:rFonts w:ascii="Arial" w:eastAsia="Arial" w:hAnsi="Arial" w:cs="Arial"/>
          <w:sz w:val="22"/>
          <w:szCs w:val="22"/>
        </w:rPr>
      </w:pPr>
    </w:p>
    <w:p w:rsidR="009C6763" w:rsidRDefault="009C6763">
      <w:pPr>
        <w:spacing w:after="0"/>
        <w:rPr>
          <w:rFonts w:ascii="Arial" w:eastAsia="Arial" w:hAnsi="Arial" w:cs="Arial"/>
          <w:sz w:val="22"/>
          <w:szCs w:val="22"/>
        </w:rPr>
      </w:pPr>
    </w:p>
    <w:p w:rsidR="009C6763" w:rsidRDefault="009C6763">
      <w:pPr>
        <w:spacing w:after="0"/>
        <w:rPr>
          <w:rFonts w:ascii="Arial" w:eastAsia="Arial" w:hAnsi="Arial" w:cs="Arial"/>
          <w:sz w:val="22"/>
          <w:szCs w:val="22"/>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9C6763">
      <w:pPr>
        <w:spacing w:after="0"/>
        <w:rPr>
          <w:rFonts w:ascii="Arial" w:eastAsia="Arial" w:hAnsi="Arial" w:cs="Arial"/>
          <w:color w:val="252525"/>
          <w:sz w:val="19"/>
          <w:szCs w:val="19"/>
          <w:shd w:val="clear" w:color="auto" w:fill="F9F9F9"/>
        </w:rPr>
      </w:pPr>
    </w:p>
    <w:p w:rsidR="009C6763" w:rsidRDefault="00BC7116">
      <w:pPr>
        <w:widowControl w:val="0"/>
        <w:spacing w:after="0" w:line="240" w:lineRule="auto"/>
        <w:rPr>
          <w:rFonts w:ascii="Arial" w:eastAsia="Arial" w:hAnsi="Arial" w:cs="Arial"/>
          <w:sz w:val="28"/>
          <w:szCs w:val="28"/>
        </w:rPr>
      </w:pPr>
      <w:r>
        <w:rPr>
          <w:rFonts w:ascii="Arial" w:eastAsia="Arial" w:hAnsi="Arial" w:cs="Arial"/>
          <w:sz w:val="28"/>
          <w:szCs w:val="28"/>
        </w:rPr>
        <w:t xml:space="preserve">Document D </w:t>
      </w:r>
    </w:p>
    <w:p w:rsidR="009C6763" w:rsidRDefault="00BC7116">
      <w:pPr>
        <w:widowControl w:val="0"/>
        <w:spacing w:after="0" w:line="240" w:lineRule="auto"/>
        <w:rPr>
          <w:rFonts w:ascii="Arial" w:eastAsia="Arial" w:hAnsi="Arial" w:cs="Arial"/>
          <w:sz w:val="28"/>
          <w:szCs w:val="28"/>
        </w:rPr>
      </w:pPr>
      <w:r>
        <w:rPr>
          <w:rFonts w:ascii="Arial" w:eastAsia="Arial" w:hAnsi="Arial" w:cs="Arial"/>
          <w:sz w:val="28"/>
          <w:szCs w:val="28"/>
        </w:rPr>
        <w:lastRenderedPageBreak/>
        <w:t>The Inca Road System</w:t>
      </w:r>
    </w:p>
    <w:p w:rsidR="009C6763" w:rsidRDefault="009C6763">
      <w:pPr>
        <w:widowControl w:val="0"/>
        <w:spacing w:after="0" w:line="240" w:lineRule="auto"/>
        <w:rPr>
          <w:rFonts w:ascii="Arial" w:eastAsia="Arial" w:hAnsi="Arial" w:cs="Arial"/>
          <w:sz w:val="28"/>
          <w:szCs w:val="28"/>
        </w:rPr>
      </w:pPr>
    </w:p>
    <w:p w:rsidR="009C6763" w:rsidRDefault="00BC7116">
      <w:pPr>
        <w:widowControl w:val="0"/>
        <w:spacing w:after="0" w:line="240" w:lineRule="auto"/>
        <w:rPr>
          <w:rFonts w:ascii="Arial" w:eastAsia="Arial" w:hAnsi="Arial" w:cs="Arial"/>
          <w:sz w:val="16"/>
          <w:szCs w:val="16"/>
        </w:rPr>
      </w:pPr>
      <w:r>
        <w:rPr>
          <w:noProof/>
        </w:rPr>
        <w:drawing>
          <wp:inline distT="19050" distB="19050" distL="19050" distR="19050">
            <wp:extent cx="2154250" cy="3102151"/>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154250" cy="3102151"/>
                    </a:xfrm>
                    <a:prstGeom prst="rect">
                      <a:avLst/>
                    </a:prstGeom>
                    <a:ln/>
                  </pic:spPr>
                </pic:pic>
              </a:graphicData>
            </a:graphic>
          </wp:inline>
        </w:drawing>
      </w:r>
      <w:r>
        <w:rPr>
          <w:rFonts w:ascii="Arial" w:eastAsia="Arial" w:hAnsi="Arial" w:cs="Arial"/>
          <w:sz w:val="16"/>
          <w:szCs w:val="16"/>
        </w:rPr>
        <w:t>Source:</w:t>
      </w:r>
      <w:hyperlink r:id="rId7">
        <w:r>
          <w:rPr>
            <w:rFonts w:ascii="Arial" w:eastAsia="Arial" w:hAnsi="Arial" w:cs="Arial"/>
            <w:color w:val="1155CC"/>
            <w:sz w:val="16"/>
            <w:szCs w:val="16"/>
            <w:u w:val="single"/>
          </w:rPr>
          <w:t>http://www.nytimes.com/2014/06/19/arts/design/protection-sought-for-vast-and-ancient-incan-road.html?_r=0</w:t>
        </w:r>
      </w:hyperlink>
    </w:p>
    <w:p w:rsidR="009C6763" w:rsidRDefault="009C6763">
      <w:pPr>
        <w:widowControl w:val="0"/>
        <w:spacing w:after="0" w:line="240" w:lineRule="auto"/>
        <w:rPr>
          <w:rFonts w:ascii="Arial" w:eastAsia="Arial" w:hAnsi="Arial" w:cs="Arial"/>
          <w:sz w:val="16"/>
          <w:szCs w:val="16"/>
        </w:rPr>
      </w:pPr>
    </w:p>
    <w:p w:rsidR="009C6763" w:rsidRDefault="009C6763">
      <w:pPr>
        <w:widowControl w:val="0"/>
        <w:spacing w:after="0" w:line="240" w:lineRule="auto"/>
        <w:rPr>
          <w:rFonts w:ascii="Arial" w:eastAsia="Arial" w:hAnsi="Arial" w:cs="Arial"/>
          <w:sz w:val="16"/>
          <w:szCs w:val="16"/>
        </w:rPr>
      </w:pPr>
    </w:p>
    <w:p w:rsidR="009C6763" w:rsidRDefault="009C6763">
      <w:pPr>
        <w:widowControl w:val="0"/>
        <w:spacing w:after="0" w:line="240" w:lineRule="auto"/>
        <w:rPr>
          <w:rFonts w:ascii="Arial" w:eastAsia="Arial" w:hAnsi="Arial" w:cs="Arial"/>
          <w:sz w:val="16"/>
          <w:szCs w:val="16"/>
        </w:rPr>
      </w:pPr>
    </w:p>
    <w:p w:rsidR="009C6763" w:rsidRDefault="00BC7116">
      <w:pPr>
        <w:widowControl w:val="0"/>
        <w:spacing w:after="0" w:line="240" w:lineRule="auto"/>
        <w:rPr>
          <w:rFonts w:ascii="Arial" w:eastAsia="Arial" w:hAnsi="Arial" w:cs="Arial"/>
          <w:sz w:val="16"/>
          <w:szCs w:val="16"/>
        </w:rPr>
      </w:pPr>
      <w:r>
        <w:rPr>
          <w:rFonts w:ascii="Arial" w:eastAsia="Arial" w:hAnsi="Arial" w:cs="Arial"/>
          <w:sz w:val="28"/>
          <w:szCs w:val="28"/>
        </w:rPr>
        <w:t xml:space="preserve">Documents E </w:t>
      </w:r>
    </w:p>
    <w:p w:rsidR="009C6763" w:rsidRDefault="00BC7116">
      <w:pPr>
        <w:widowControl w:val="0"/>
        <w:spacing w:after="0" w:line="240" w:lineRule="auto"/>
        <w:rPr>
          <w:rFonts w:ascii="Arial" w:eastAsia="Arial" w:hAnsi="Arial" w:cs="Arial"/>
          <w:sz w:val="28"/>
          <w:szCs w:val="28"/>
        </w:rPr>
      </w:pPr>
      <w:r>
        <w:rPr>
          <w:rFonts w:ascii="Arial" w:eastAsia="Arial" w:hAnsi="Arial" w:cs="Arial"/>
          <w:sz w:val="28"/>
          <w:szCs w:val="28"/>
        </w:rPr>
        <w:t xml:space="preserve">The Inca Road System </w:t>
      </w:r>
    </w:p>
    <w:p w:rsidR="009C6763" w:rsidRDefault="009C6763">
      <w:pPr>
        <w:widowControl w:val="0"/>
        <w:spacing w:after="0" w:line="240" w:lineRule="auto"/>
        <w:rPr>
          <w:rFonts w:ascii="Arial" w:eastAsia="Arial" w:hAnsi="Arial" w:cs="Arial"/>
          <w:sz w:val="28"/>
          <w:szCs w:val="28"/>
        </w:rPr>
      </w:pPr>
    </w:p>
    <w:p w:rsidR="009C6763" w:rsidRDefault="00BC7116">
      <w:pPr>
        <w:widowControl w:val="0"/>
        <w:spacing w:after="0" w:line="240" w:lineRule="auto"/>
        <w:rPr>
          <w:rFonts w:ascii="Arial" w:eastAsia="Arial" w:hAnsi="Arial" w:cs="Arial"/>
          <w:sz w:val="28"/>
          <w:szCs w:val="28"/>
        </w:rPr>
      </w:pPr>
      <w:r>
        <w:rPr>
          <w:noProof/>
        </w:rPr>
        <w:drawing>
          <wp:inline distT="19050" distB="19050" distL="19050" distR="19050">
            <wp:extent cx="4527225" cy="254485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527225" cy="2544850"/>
                    </a:xfrm>
                    <a:prstGeom prst="rect">
                      <a:avLst/>
                    </a:prstGeom>
                    <a:ln/>
                  </pic:spPr>
                </pic:pic>
              </a:graphicData>
            </a:graphic>
          </wp:inline>
        </w:drawing>
      </w:r>
    </w:p>
    <w:p w:rsidR="009C6763" w:rsidRDefault="00BC7116">
      <w:pPr>
        <w:widowControl w:val="0"/>
        <w:spacing w:after="0" w:line="240" w:lineRule="auto"/>
        <w:rPr>
          <w:rFonts w:ascii="Arial" w:eastAsia="Arial" w:hAnsi="Arial" w:cs="Arial"/>
          <w:sz w:val="16"/>
          <w:szCs w:val="16"/>
        </w:rPr>
      </w:pPr>
      <w:proofErr w:type="spellStart"/>
      <w:r>
        <w:rPr>
          <w:rFonts w:ascii="Arial" w:eastAsia="Arial" w:hAnsi="Arial" w:cs="Arial"/>
          <w:sz w:val="16"/>
          <w:szCs w:val="16"/>
        </w:rPr>
        <w:t>Source:</w:t>
      </w:r>
      <w:hyperlink r:id="rId9">
        <w:r>
          <w:rPr>
            <w:rFonts w:ascii="Arial" w:eastAsia="Arial" w:hAnsi="Arial" w:cs="Arial"/>
            <w:color w:val="1155CC"/>
            <w:sz w:val="16"/>
            <w:szCs w:val="16"/>
            <w:u w:val="single"/>
          </w:rPr>
          <w:t>http</w:t>
        </w:r>
        <w:proofErr w:type="spellEnd"/>
        <w:r>
          <w:rPr>
            <w:rFonts w:ascii="Arial" w:eastAsia="Arial" w:hAnsi="Arial" w:cs="Arial"/>
            <w:color w:val="1155CC"/>
            <w:sz w:val="16"/>
            <w:szCs w:val="16"/>
            <w:u w:val="single"/>
          </w:rPr>
          <w:t>://www.bbc.com/news/magazine-33291373</w:t>
        </w:r>
      </w:hyperlink>
    </w:p>
    <w:p w:rsidR="009C6763" w:rsidRDefault="009C6763">
      <w:pPr>
        <w:widowControl w:val="0"/>
        <w:spacing w:after="0" w:line="240" w:lineRule="auto"/>
        <w:rPr>
          <w:rFonts w:ascii="Arial" w:eastAsia="Arial" w:hAnsi="Arial" w:cs="Arial"/>
          <w:sz w:val="16"/>
          <w:szCs w:val="16"/>
        </w:rPr>
      </w:pPr>
    </w:p>
    <w:p w:rsidR="009C6763" w:rsidRDefault="009C6763">
      <w:pPr>
        <w:widowControl w:val="0"/>
        <w:spacing w:after="0" w:line="240" w:lineRule="auto"/>
        <w:rPr>
          <w:rFonts w:ascii="Arial" w:eastAsia="Arial" w:hAnsi="Arial" w:cs="Arial"/>
          <w:sz w:val="16"/>
          <w:szCs w:val="16"/>
        </w:rPr>
      </w:pPr>
    </w:p>
    <w:p w:rsidR="009C6763" w:rsidRDefault="00BC7116">
      <w:pPr>
        <w:widowControl w:val="0"/>
        <w:spacing w:after="0" w:line="240" w:lineRule="auto"/>
        <w:rPr>
          <w:rFonts w:ascii="Arial" w:eastAsia="Arial" w:hAnsi="Arial" w:cs="Arial"/>
          <w:sz w:val="16"/>
          <w:szCs w:val="16"/>
        </w:rPr>
      </w:pPr>
      <w:r>
        <w:rPr>
          <w:noProof/>
        </w:rPr>
        <w:lastRenderedPageBreak/>
        <w:drawing>
          <wp:inline distT="19050" distB="19050" distL="19050" distR="19050">
            <wp:extent cx="3890963" cy="21900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890963" cy="2190056"/>
                    </a:xfrm>
                    <a:prstGeom prst="rect">
                      <a:avLst/>
                    </a:prstGeom>
                    <a:ln/>
                  </pic:spPr>
                </pic:pic>
              </a:graphicData>
            </a:graphic>
          </wp:inline>
        </w:drawing>
      </w:r>
    </w:p>
    <w:p w:rsidR="009C6763" w:rsidRDefault="00BC7116">
      <w:pPr>
        <w:widowControl w:val="0"/>
        <w:spacing w:after="0" w:line="240" w:lineRule="auto"/>
        <w:rPr>
          <w:rFonts w:ascii="Arial" w:eastAsia="Arial" w:hAnsi="Arial" w:cs="Arial"/>
          <w:sz w:val="16"/>
          <w:szCs w:val="16"/>
        </w:rPr>
      </w:pPr>
      <w:proofErr w:type="spellStart"/>
      <w:r>
        <w:rPr>
          <w:rFonts w:ascii="Arial" w:eastAsia="Arial" w:hAnsi="Arial" w:cs="Arial"/>
          <w:sz w:val="16"/>
          <w:szCs w:val="16"/>
        </w:rPr>
        <w:t>Source:</w:t>
      </w:r>
      <w:hyperlink r:id="rId11">
        <w:r>
          <w:rPr>
            <w:rFonts w:ascii="Arial" w:eastAsia="Arial" w:hAnsi="Arial" w:cs="Arial"/>
            <w:color w:val="1155CC"/>
            <w:sz w:val="16"/>
            <w:szCs w:val="16"/>
            <w:u w:val="single"/>
          </w:rPr>
          <w:t>http</w:t>
        </w:r>
        <w:proofErr w:type="spellEnd"/>
        <w:r>
          <w:rPr>
            <w:rFonts w:ascii="Arial" w:eastAsia="Arial" w:hAnsi="Arial" w:cs="Arial"/>
            <w:color w:val="1155CC"/>
            <w:sz w:val="16"/>
            <w:szCs w:val="16"/>
            <w:u w:val="single"/>
          </w:rPr>
          <w:t>://www.bbc.com/news/magazine-33291373</w:t>
        </w:r>
      </w:hyperlink>
    </w:p>
    <w:p w:rsidR="009C6763" w:rsidRDefault="009C6763">
      <w:pPr>
        <w:widowControl w:val="0"/>
        <w:spacing w:after="0" w:line="240" w:lineRule="auto"/>
        <w:rPr>
          <w:rFonts w:ascii="Arial" w:eastAsia="Arial" w:hAnsi="Arial" w:cs="Arial"/>
          <w:sz w:val="16"/>
          <w:szCs w:val="16"/>
        </w:rPr>
      </w:pPr>
    </w:p>
    <w:p w:rsidR="009C6763" w:rsidRDefault="009C6763">
      <w:pPr>
        <w:widowControl w:val="0"/>
        <w:spacing w:after="0" w:line="240" w:lineRule="auto"/>
        <w:rPr>
          <w:rFonts w:ascii="Arial" w:eastAsia="Arial" w:hAnsi="Arial" w:cs="Arial"/>
          <w:sz w:val="16"/>
          <w:szCs w:val="16"/>
        </w:rPr>
      </w:pPr>
    </w:p>
    <w:p w:rsidR="009C6763" w:rsidRDefault="00BC7116">
      <w:pPr>
        <w:widowControl w:val="0"/>
        <w:spacing w:after="0" w:line="240" w:lineRule="auto"/>
        <w:rPr>
          <w:rFonts w:ascii="Arial" w:eastAsia="Arial" w:hAnsi="Arial" w:cs="Arial"/>
          <w:sz w:val="16"/>
          <w:szCs w:val="16"/>
        </w:rPr>
      </w:pPr>
      <w:r>
        <w:rPr>
          <w:noProof/>
        </w:rPr>
        <w:drawing>
          <wp:inline distT="19050" distB="19050" distL="19050" distR="19050">
            <wp:extent cx="3871913" cy="2177951"/>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871913" cy="2177951"/>
                    </a:xfrm>
                    <a:prstGeom prst="rect">
                      <a:avLst/>
                    </a:prstGeom>
                    <a:ln/>
                  </pic:spPr>
                </pic:pic>
              </a:graphicData>
            </a:graphic>
          </wp:inline>
        </w:drawing>
      </w:r>
    </w:p>
    <w:p w:rsidR="009C6763" w:rsidRDefault="00BC7116">
      <w:pPr>
        <w:widowControl w:val="0"/>
        <w:spacing w:after="0" w:line="240" w:lineRule="auto"/>
        <w:rPr>
          <w:rFonts w:ascii="Arial" w:eastAsia="Arial" w:hAnsi="Arial" w:cs="Arial"/>
          <w:sz w:val="16"/>
          <w:szCs w:val="16"/>
        </w:rPr>
      </w:pPr>
      <w:proofErr w:type="spellStart"/>
      <w:r>
        <w:rPr>
          <w:rFonts w:ascii="Arial" w:eastAsia="Arial" w:hAnsi="Arial" w:cs="Arial"/>
          <w:sz w:val="16"/>
          <w:szCs w:val="16"/>
        </w:rPr>
        <w:t>Source:</w:t>
      </w:r>
      <w:hyperlink r:id="rId13">
        <w:r>
          <w:rPr>
            <w:rFonts w:ascii="Arial" w:eastAsia="Arial" w:hAnsi="Arial" w:cs="Arial"/>
            <w:color w:val="1155CC"/>
            <w:sz w:val="16"/>
            <w:szCs w:val="16"/>
            <w:u w:val="single"/>
          </w:rPr>
          <w:t>http</w:t>
        </w:r>
        <w:proofErr w:type="spellEnd"/>
        <w:r>
          <w:rPr>
            <w:rFonts w:ascii="Arial" w:eastAsia="Arial" w:hAnsi="Arial" w:cs="Arial"/>
            <w:color w:val="1155CC"/>
            <w:sz w:val="16"/>
            <w:szCs w:val="16"/>
            <w:u w:val="single"/>
          </w:rPr>
          <w:t>://www.bbc.com/news/magazine-33291373</w:t>
        </w:r>
      </w:hyperlink>
    </w:p>
    <w:p w:rsidR="009C6763" w:rsidRDefault="009C6763">
      <w:pPr>
        <w:widowControl w:val="0"/>
        <w:spacing w:after="0" w:line="240" w:lineRule="auto"/>
        <w:rPr>
          <w:rFonts w:ascii="Arial" w:eastAsia="Arial" w:hAnsi="Arial" w:cs="Arial"/>
          <w:sz w:val="16"/>
          <w:szCs w:val="16"/>
        </w:rPr>
      </w:pPr>
    </w:p>
    <w:p w:rsidR="009C6763" w:rsidRDefault="009C6763">
      <w:pPr>
        <w:widowControl w:val="0"/>
        <w:spacing w:after="0" w:line="240" w:lineRule="auto"/>
        <w:rPr>
          <w:rFonts w:ascii="Arial" w:eastAsia="Arial" w:hAnsi="Arial" w:cs="Arial"/>
          <w:sz w:val="16"/>
          <w:szCs w:val="16"/>
        </w:rPr>
      </w:pPr>
    </w:p>
    <w:p w:rsidR="009C6763" w:rsidRDefault="00BC7116">
      <w:pPr>
        <w:widowControl w:val="0"/>
        <w:spacing w:after="0" w:line="240" w:lineRule="auto"/>
        <w:rPr>
          <w:rFonts w:ascii="Arial" w:eastAsia="Arial" w:hAnsi="Arial" w:cs="Arial"/>
          <w:sz w:val="16"/>
          <w:szCs w:val="16"/>
        </w:rPr>
      </w:pPr>
      <w:r>
        <w:rPr>
          <w:noProof/>
        </w:rPr>
        <w:drawing>
          <wp:inline distT="19050" distB="19050" distL="19050" distR="19050">
            <wp:extent cx="6967538" cy="2223682"/>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967538" cy="2223682"/>
                    </a:xfrm>
                    <a:prstGeom prst="rect">
                      <a:avLst/>
                    </a:prstGeom>
                    <a:ln/>
                  </pic:spPr>
                </pic:pic>
              </a:graphicData>
            </a:graphic>
          </wp:inline>
        </w:drawing>
      </w:r>
    </w:p>
    <w:p w:rsidR="009C6763" w:rsidRDefault="00BC7116">
      <w:pPr>
        <w:widowControl w:val="0"/>
        <w:spacing w:after="0" w:line="240" w:lineRule="auto"/>
        <w:rPr>
          <w:rFonts w:ascii="Arial" w:eastAsia="Arial" w:hAnsi="Arial" w:cs="Arial"/>
          <w:sz w:val="16"/>
          <w:szCs w:val="16"/>
        </w:rPr>
      </w:pPr>
      <w:r>
        <w:rPr>
          <w:rFonts w:ascii="Arial" w:eastAsia="Arial" w:hAnsi="Arial" w:cs="Arial"/>
          <w:sz w:val="14"/>
          <w:szCs w:val="14"/>
        </w:rPr>
        <w:t>Source: http://www.globaleditorialservices.com/2011/03/the-long-and-winding-road/</w:t>
      </w:r>
    </w:p>
    <w:p w:rsidR="009C6763" w:rsidRDefault="009C6763"/>
    <w:p w:rsidR="009C6763" w:rsidRDefault="009C6763"/>
    <w:p w:rsidR="009C6763" w:rsidRDefault="009C6763"/>
    <w:sectPr w:rsidR="009C6763">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763"/>
    <w:rsid w:val="009C6763"/>
    <w:rsid w:val="00BC7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19694-4693-4A47-8703-500C53F02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bbc.com/news/magazine-33291373" TargetMode="External"/><Relationship Id="rId3" Type="http://schemas.openxmlformats.org/officeDocument/2006/relationships/webSettings" Target="webSettings.xml"/><Relationship Id="rId7" Type="http://schemas.openxmlformats.org/officeDocument/2006/relationships/hyperlink" Target="http://www.nytimes.com/2014/06/19/arts/design/protection-sought-for-vast-and-ancient-incan-road.html?_r=0" TargetMode="Externa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bbc.com/news/magazine-33291373"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www.bbc.com/news/magazine-33291373"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Hudson</dc:creator>
  <cp:lastModifiedBy>Marc Hudson</cp:lastModifiedBy>
  <cp:revision>2</cp:revision>
  <dcterms:created xsi:type="dcterms:W3CDTF">2017-06-04T18:33:00Z</dcterms:created>
  <dcterms:modified xsi:type="dcterms:W3CDTF">2017-06-04T18:33:00Z</dcterms:modified>
</cp:coreProperties>
</file>